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1805.0" w:type="dxa"/>
        <w:jc w:val="left"/>
        <w:tblInd w:w="-11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805"/>
        <w:tblGridChange w:id="0">
          <w:tblGrid>
            <w:gridCol w:w="1180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8"/>
                <w:szCs w:val="48"/>
                <w:rtl w:val="0"/>
              </w:rPr>
              <w:t xml:space="preserve">                         Experiment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36"/>
                <w:szCs w:val="36"/>
                <w:rtl w:val="0"/>
              </w:rPr>
              <w:t xml:space="preserve">Name of experiment</w:t>
            </w:r>
            <w:r w:rsidDel="00000000" w:rsidR="00000000" w:rsidRPr="00000000">
              <w:rPr>
                <w:rFonts w:ascii="Comic Sans MS" w:cs="Comic Sans MS" w:eastAsia="Comic Sans MS" w:hAnsi="Comic Sans MS"/>
                <w:sz w:val="48"/>
                <w:szCs w:val="48"/>
                <w:rtl w:val="0"/>
              </w:rPr>
              <w:t xml:space="preserve">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8"/>
                <w:szCs w:val="48"/>
                <w:rtl w:val="0"/>
              </w:rPr>
              <w:t xml:space="preserve">Our question: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8"/>
                <w:szCs w:val="48"/>
                <w:rtl w:val="0"/>
              </w:rPr>
              <w:t xml:space="preserve">What do you think will happen and why?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8"/>
                <w:szCs w:val="48"/>
                <w:rtl w:val="0"/>
              </w:rPr>
              <w:t xml:space="preserve">What do we need:  Draw or write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8"/>
                <w:szCs w:val="48"/>
                <w:rtl w:val="0"/>
              </w:rPr>
              <w:t xml:space="preserve">What do we have to do: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8"/>
                <w:szCs w:val="48"/>
                <w:rtl w:val="0"/>
              </w:rPr>
              <w:t xml:space="preserve">What happened and why did it happen?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48"/>
                <w:szCs w:val="48"/>
                <w:rtl w:val="0"/>
              </w:rPr>
              <w:t xml:space="preserve">Summary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mic Sans MS" w:cs="Comic Sans MS" w:eastAsia="Comic Sans MS" w:hAnsi="Comic Sans MS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rFonts w:ascii="Comic Sans MS" w:cs="Comic Sans MS" w:eastAsia="Comic Sans MS" w:hAnsi="Comic Sans MS"/>
          <w:sz w:val="48"/>
          <w:szCs w:val="48"/>
        </w:rPr>
      </w:pPr>
      <w:r w:rsidDel="00000000" w:rsidR="00000000" w:rsidRPr="00000000">
        <w:rPr>
          <w:rtl w:val="0"/>
        </w:rPr>
      </w:r>
    </w:p>
    <w:sectPr>
      <w:pgSz w:h="15840" w:w="12240"/>
      <w:pgMar w:bottom="72" w:top="72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