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5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685"/>
        <w:gridCol w:w="3693"/>
        <w:gridCol w:w="3600"/>
        <w:gridCol w:w="3879"/>
        <w:tblGridChange w:id="0">
          <w:tblGrid>
            <w:gridCol w:w="1668"/>
            <w:gridCol w:w="2685"/>
            <w:gridCol w:w="3693"/>
            <w:gridCol w:w="3600"/>
            <w:gridCol w:w="38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NZC L4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EVEN YEAR: KAWAU CAMP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ODD YEAR: WELLINGTON CAMP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32"/>
                <w:szCs w:val="32"/>
                <w:rtl w:val="0"/>
              </w:rPr>
              <w:t xml:space="preserve">TERM 1: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EXPLORATION/INNOVATION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CREATING OPPORTUNITIES, CHALLENGES, PLACES, ENVIRONMENTS: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VIKINGS –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Conquering of Europe – life of the Vikings, leadership, way of life in early civilisations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PLANET EARTH AND BEYOND: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SPACE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PASS ON AND SUSTAIN CULTURE AND HERITAGE)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Chinese Goldminers  in New Zealand – prejudice – GOLD – impact on people and communities – Mayans and Incas – Ancient Egyptians – how has gold effected civilisations through the ages.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LIVING WORLD: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MAMMALS – Investigating a Group of Animals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32"/>
                <w:szCs w:val="32"/>
                <w:rtl w:val="0"/>
              </w:rPr>
              <w:t xml:space="preserve">TERM 2: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LEADERSHIP OF GROUPS – CONSEQUENCES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PEOPLE PARTICIPATE IN RESPONSE TO COMMUNITY CHALLENGES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EVENTS HAVE CAUSES AND EFFECTS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War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– cause and effect of decisions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Effects on people – refugees, POW, soldiers, civilians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PHYSICAL WORLD: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Colour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EXPLORATION/INNOVATION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CREATING OPPORTUNITIES, CHALLENGES, PLACES, ENVIRONMENTS: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7030a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Inventors – Wright brothers, Richard Pearce etc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PHYSICAL WORLD: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Flight – Control in the Air, Parachutes – Floating and Falling in Air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32"/>
                <w:szCs w:val="32"/>
                <w:rtl w:val="0"/>
              </w:rPr>
              <w:t xml:space="preserve">TERM 3: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LEADERSHIP OF GROUPS – CONSEQUENCES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EVENTS HAVE CAUSES AND EFFECTS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Treaty of Waitangi, Europeans coming to 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MATERIAL WORLD: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- Insulation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LEADERSHIPOF GROUPS HAVE CONSEQUENCES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DECISIONS OF GROUPS IMPACT ON COMMUNITIES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Government, Parliament, Law Making, Treaty of Waitangi,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PLANET EARTH AND BEYOND: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Earthquakes – Feeling the Earth Move, Volcanoes – Hot Rock in a Cool World, Storms – Extreme weather, Weathering and Erosion – The Shaping of our Landscape, The Land Changes – Keeping Earths Systems in Balance to Sustain Life</w:t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32"/>
                <w:szCs w:val="32"/>
                <w:rtl w:val="0"/>
              </w:rPr>
              <w:t xml:space="preserve">TERM 4: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EXPLORATION/INNOVATION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CREATING OPPORTUNITIES, CHALLENGES, PLACES, ENVIRONMENTS: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Whaling and sealing – Kawau Island, extraction of iron ore from Kawau – unsustainable industries – impact on lives and environment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LIVING WORLD: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TIDAL COMMUNITIES – MARINE RESERVES (Interdependence and the effects of change)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THE BUSH – Classifying Forest Plants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BEES – Social Insects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PRODUCERS AND CONSUMERS RIGHTS AND RESPONSIBILITIES: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Growers and Producers in Pukekohe,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(CHINESE GROWERS –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PASS ON AND SUSTAIN CULTURE AND HERITAGE)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MATERIAL WORLD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: – Candles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PHYSICAL WORLD: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Kitchen Chemistry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omic Sans MS" w:cs="Comic Sans MS" w:eastAsia="Comic Sans MS" w:hAnsi="Comic Sans MS"/>
          <w:b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rtl w:val="0"/>
        </w:rPr>
        <w:t xml:space="preserve"> SOCIAL SCIENCES/SCIENCE SENIOR SCHOOL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omic Sans MS" w:cs="Comic Sans MS" w:eastAsia="Comic Sans MS" w:hAnsi="Comic Sans MS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0"/>
          <w:szCs w:val="20"/>
          <w:rtl w:val="0"/>
        </w:rPr>
        <w:t xml:space="preserve">This overview may change as unexpected events allow e;g – Christchurch Earthquake, Japan Earthquake, World Events that impact on NZ.</w:t>
      </w:r>
    </w:p>
    <w:sectPr>
      <w:pgSz w:h="11906" w:w="16838"/>
      <w:pgMar w:bottom="567" w:top="426" w:left="851" w:right="67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